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460B" w14:textId="77777777" w:rsidR="0060322C" w:rsidRDefault="0060322C" w:rsidP="0047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1CEFF853" w14:textId="77777777" w:rsidR="00472CC5" w:rsidRPr="0060322C" w:rsidRDefault="00472CC5" w:rsidP="0047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539A514A" w14:textId="77777777" w:rsidR="00F037A6" w:rsidRDefault="00F037A6" w:rsidP="004E0E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5D5E0C8D" w14:textId="77777777" w:rsidR="003F06AD" w:rsidRDefault="003F06AD" w:rsidP="004E0E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53867FC2" w14:textId="7C145689" w:rsidR="00077850" w:rsidRPr="004E0E8E" w:rsidRDefault="004E0E8E" w:rsidP="004E0E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E0E8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Повідомлення про дату, розмір</w:t>
      </w:r>
      <w:r w:rsidR="003F06A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,</w:t>
      </w:r>
      <w:r w:rsidRPr="004E0E8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порядок та строк виплати дивідендів </w:t>
      </w:r>
      <w:r w:rsidRPr="004E0E8E">
        <w:rPr>
          <w:rFonts w:ascii="Times New Roman" w:hAnsi="Times New Roman" w:cs="Times New Roman"/>
          <w:b/>
          <w:bCs/>
          <w:sz w:val="26"/>
          <w:szCs w:val="26"/>
        </w:rPr>
        <w:t xml:space="preserve">АКЦІОНЕРНОГО ТОВАРИСТВА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4E0E8E">
        <w:rPr>
          <w:rFonts w:ascii="Times New Roman" w:hAnsi="Times New Roman" w:cs="Times New Roman"/>
          <w:b/>
          <w:bCs/>
          <w:sz w:val="26"/>
          <w:szCs w:val="26"/>
        </w:rPr>
        <w:t xml:space="preserve">ОПЕРАТОР ГАЗОРОЗПОДІЛЬНОЇ СИСТЕМИ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78255B">
        <w:rPr>
          <w:rFonts w:ascii="Times New Roman" w:hAnsi="Times New Roman" w:cs="Times New Roman"/>
          <w:b/>
          <w:bCs/>
          <w:sz w:val="26"/>
          <w:szCs w:val="26"/>
        </w:rPr>
        <w:t>ЛЬВІВ</w:t>
      </w:r>
      <w:r w:rsidRPr="004E0E8E">
        <w:rPr>
          <w:rFonts w:ascii="Times New Roman" w:hAnsi="Times New Roman" w:cs="Times New Roman"/>
          <w:b/>
          <w:bCs/>
          <w:sz w:val="26"/>
          <w:szCs w:val="26"/>
        </w:rPr>
        <w:t>ГАЗ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343D5128" w14:textId="77777777" w:rsidR="004E0E8E" w:rsidRDefault="004E0E8E" w:rsidP="00077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6DC5F9" w14:textId="77777777" w:rsidR="00F037A6" w:rsidRDefault="00F037A6" w:rsidP="00077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1A64CBB" w14:textId="0FD95E97" w:rsidR="004E0E8E" w:rsidRDefault="0078255B" w:rsidP="004E0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255B">
        <w:rPr>
          <w:rFonts w:ascii="Times New Roman" w:hAnsi="Times New Roman" w:cs="Times New Roman"/>
          <w:sz w:val="26"/>
          <w:szCs w:val="26"/>
          <w:lang w:eastAsia="ru-RU"/>
        </w:rPr>
        <w:t>АКЦІОНЕРНЕ ТОВАРИСТВО «ОПЕРАТОР ГАЗОРОЗПОДІЛЬНОЇ СИСТЕМИ «ЛЬВІВГАЗ» (ідентифікаційний код 03349039; місцезнаходження: 79039, м. Львів, вул. Золота, буд. 42, Україна, далі – Товариство)</w:t>
      </w:r>
      <w:r w:rsidR="004E0E8E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85629D">
        <w:rPr>
          <w:rFonts w:ascii="Times New Roman" w:hAnsi="Times New Roman" w:cs="Times New Roman"/>
          <w:sz w:val="26"/>
          <w:szCs w:val="26"/>
          <w:lang w:eastAsia="ru-RU"/>
        </w:rPr>
        <w:t xml:space="preserve">які були проведені 18.12.2023 (протокол від </w:t>
      </w:r>
      <w:r w:rsidR="0060322C">
        <w:rPr>
          <w:rFonts w:ascii="Times New Roman" w:hAnsi="Times New Roman" w:cs="Times New Roman"/>
          <w:sz w:val="26"/>
          <w:szCs w:val="26"/>
          <w:lang w:eastAsia="ru-RU"/>
        </w:rPr>
        <w:t>22</w:t>
      </w:r>
      <w:r w:rsidR="0085629D">
        <w:rPr>
          <w:rFonts w:ascii="Times New Roman" w:hAnsi="Times New Roman" w:cs="Times New Roman"/>
          <w:sz w:val="26"/>
          <w:szCs w:val="26"/>
          <w:lang w:eastAsia="ru-RU"/>
        </w:rPr>
        <w:t>.12.2023) п</w:t>
      </w:r>
      <w:r w:rsidR="004E0E8E">
        <w:rPr>
          <w:rFonts w:ascii="Times New Roman" w:hAnsi="Times New Roman" w:cs="Times New Roman"/>
          <w:sz w:val="26"/>
          <w:szCs w:val="26"/>
          <w:lang w:eastAsia="ru-RU"/>
        </w:rPr>
        <w:t xml:space="preserve">рийнято рішення про </w:t>
      </w:r>
      <w:r w:rsidR="0085629D">
        <w:rPr>
          <w:rFonts w:ascii="Times New Roman" w:hAnsi="Times New Roman" w:cs="Times New Roman"/>
          <w:sz w:val="26"/>
          <w:szCs w:val="26"/>
          <w:lang w:eastAsia="ru-RU"/>
        </w:rPr>
        <w:t>виплату дивідендів, а саме:</w:t>
      </w:r>
    </w:p>
    <w:p w14:paraId="3C598D7A" w14:textId="77777777" w:rsidR="0078255B" w:rsidRPr="0078255B" w:rsidRDefault="0078255B" w:rsidP="007825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255B">
        <w:rPr>
          <w:rFonts w:ascii="Times New Roman" w:hAnsi="Times New Roman" w:cs="Times New Roman"/>
          <w:sz w:val="26"/>
          <w:szCs w:val="26"/>
          <w:lang w:eastAsia="ru-RU"/>
        </w:rPr>
        <w:t>Прибуток, отриманий Товариством у 2021 році, розподілити таким чином:</w:t>
      </w:r>
    </w:p>
    <w:p w14:paraId="52955EC1" w14:textId="77777777" w:rsidR="0078255B" w:rsidRPr="0078255B" w:rsidRDefault="0078255B" w:rsidP="007825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255B">
        <w:rPr>
          <w:rFonts w:ascii="Times New Roman" w:hAnsi="Times New Roman" w:cs="Times New Roman"/>
          <w:sz w:val="26"/>
          <w:szCs w:val="26"/>
          <w:lang w:eastAsia="ru-RU"/>
        </w:rPr>
        <w:t xml:space="preserve">50 відсотків суми чистого прибутку направити на виплату дивідендів, що в розрахунку на одну акцію становить 64,20 грн; </w:t>
      </w:r>
    </w:p>
    <w:p w14:paraId="4760FF5C" w14:textId="77777777" w:rsidR="0078255B" w:rsidRPr="0078255B" w:rsidRDefault="0078255B" w:rsidP="007825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255B">
        <w:rPr>
          <w:rFonts w:ascii="Times New Roman" w:hAnsi="Times New Roman" w:cs="Times New Roman"/>
          <w:sz w:val="26"/>
          <w:szCs w:val="26"/>
          <w:lang w:eastAsia="ru-RU"/>
        </w:rPr>
        <w:t>50 відсотків суми чистого прибутку залишити нерозподіленою.</w:t>
      </w:r>
    </w:p>
    <w:p w14:paraId="6F313FD1" w14:textId="77777777" w:rsidR="0078255B" w:rsidRPr="0078255B" w:rsidRDefault="0078255B" w:rsidP="007825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255B">
        <w:rPr>
          <w:rFonts w:ascii="Times New Roman" w:hAnsi="Times New Roman" w:cs="Times New Roman"/>
          <w:sz w:val="26"/>
          <w:szCs w:val="26"/>
          <w:lang w:eastAsia="ru-RU"/>
        </w:rPr>
        <w:t>Визначити, що виплата дивідендів за результатами діяльності у 2021 році здійснюватиметься через депозитарну систему України у встановленому чинним законодавством України порядку.</w:t>
      </w:r>
    </w:p>
    <w:p w14:paraId="3793BA41" w14:textId="77777777" w:rsidR="0085629D" w:rsidRDefault="0085629D" w:rsidP="007372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</w:p>
    <w:p w14:paraId="0F8CF147" w14:textId="7BB18B81" w:rsidR="00737253" w:rsidRPr="00737253" w:rsidRDefault="0085629D" w:rsidP="007372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Відповідно до прийняти</w:t>
      </w:r>
      <w:r w:rsidR="00DA7D8B">
        <w:rPr>
          <w:sz w:val="26"/>
          <w:szCs w:val="26"/>
          <w:lang w:val="uk-UA"/>
        </w:rPr>
        <w:t>х</w:t>
      </w:r>
      <w:r>
        <w:rPr>
          <w:sz w:val="26"/>
          <w:szCs w:val="26"/>
          <w:lang w:val="uk-UA"/>
        </w:rPr>
        <w:t xml:space="preserve"> рішень Товариство повідомляє про </w:t>
      </w:r>
      <w:r w:rsidR="00737253" w:rsidRPr="00737253">
        <w:rPr>
          <w:sz w:val="26"/>
          <w:szCs w:val="26"/>
          <w:lang w:val="uk-UA"/>
        </w:rPr>
        <w:t>порядок та строки виплати дивідендів за результатами діяльності Товариства у 202</w:t>
      </w:r>
      <w:r w:rsidR="0078255B">
        <w:rPr>
          <w:sz w:val="26"/>
          <w:szCs w:val="26"/>
          <w:lang w:val="uk-UA"/>
        </w:rPr>
        <w:t>1</w:t>
      </w:r>
      <w:r w:rsidR="00737253" w:rsidRPr="00737253">
        <w:rPr>
          <w:sz w:val="26"/>
          <w:szCs w:val="26"/>
          <w:lang w:val="uk-UA"/>
        </w:rPr>
        <w:t xml:space="preserve"> році:</w:t>
      </w:r>
    </w:p>
    <w:p w14:paraId="2D10D9C8" w14:textId="5888D55A" w:rsidR="00737253" w:rsidRPr="00737253" w:rsidRDefault="00737253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253">
        <w:rPr>
          <w:rFonts w:ascii="Times New Roman" w:hAnsi="Times New Roman" w:cs="Times New Roman"/>
          <w:sz w:val="26"/>
          <w:szCs w:val="26"/>
        </w:rPr>
        <w:t>1.</w:t>
      </w:r>
      <w:r w:rsidR="008270B3">
        <w:rPr>
          <w:rFonts w:ascii="Times New Roman" w:hAnsi="Times New Roman" w:cs="Times New Roman"/>
          <w:sz w:val="26"/>
          <w:szCs w:val="26"/>
        </w:rPr>
        <w:t> </w:t>
      </w:r>
      <w:r w:rsidRPr="00737253">
        <w:rPr>
          <w:rFonts w:ascii="Times New Roman" w:hAnsi="Times New Roman" w:cs="Times New Roman"/>
          <w:sz w:val="26"/>
          <w:szCs w:val="26"/>
        </w:rPr>
        <w:t>Дата склад</w:t>
      </w:r>
      <w:r w:rsidR="008270B3">
        <w:rPr>
          <w:rFonts w:ascii="Times New Roman" w:hAnsi="Times New Roman" w:cs="Times New Roman"/>
          <w:sz w:val="26"/>
          <w:szCs w:val="26"/>
        </w:rPr>
        <w:t>е</w:t>
      </w:r>
      <w:r w:rsidRPr="00737253">
        <w:rPr>
          <w:rFonts w:ascii="Times New Roman" w:hAnsi="Times New Roman" w:cs="Times New Roman"/>
          <w:sz w:val="26"/>
          <w:szCs w:val="26"/>
        </w:rPr>
        <w:t xml:space="preserve">ння переліку осіб, які мають право на отримання </w:t>
      </w:r>
      <w:r w:rsidR="008270B3">
        <w:rPr>
          <w:rFonts w:ascii="Times New Roman" w:hAnsi="Times New Roman" w:cs="Times New Roman"/>
          <w:sz w:val="26"/>
          <w:szCs w:val="26"/>
        </w:rPr>
        <w:br/>
      </w:r>
      <w:r w:rsidRPr="00737253">
        <w:rPr>
          <w:rFonts w:ascii="Times New Roman" w:hAnsi="Times New Roman" w:cs="Times New Roman"/>
          <w:sz w:val="26"/>
          <w:szCs w:val="26"/>
        </w:rPr>
        <w:t>дивідендів</w:t>
      </w:r>
      <w:r w:rsidR="00DE465D">
        <w:rPr>
          <w:rFonts w:ascii="Times New Roman" w:hAnsi="Times New Roman" w:cs="Times New Roman"/>
          <w:sz w:val="26"/>
          <w:szCs w:val="26"/>
        </w:rPr>
        <w:t>,</w:t>
      </w:r>
      <w:r w:rsidRPr="00737253">
        <w:rPr>
          <w:rFonts w:ascii="Times New Roman" w:hAnsi="Times New Roman" w:cs="Times New Roman"/>
          <w:sz w:val="26"/>
          <w:szCs w:val="26"/>
        </w:rPr>
        <w:t xml:space="preserve"> </w:t>
      </w:r>
      <w:r w:rsidR="0060322C">
        <w:rPr>
          <w:rFonts w:ascii="Times New Roman" w:hAnsi="Times New Roman" w:cs="Times New Roman"/>
          <w:sz w:val="26"/>
          <w:szCs w:val="26"/>
        </w:rPr>
        <w:t>03</w:t>
      </w:r>
      <w:r w:rsidRPr="00737253">
        <w:rPr>
          <w:rFonts w:ascii="Times New Roman" w:hAnsi="Times New Roman" w:cs="Times New Roman"/>
          <w:sz w:val="26"/>
          <w:szCs w:val="26"/>
        </w:rPr>
        <w:t>.</w:t>
      </w:r>
      <w:r w:rsidR="0060322C">
        <w:rPr>
          <w:rFonts w:ascii="Times New Roman" w:hAnsi="Times New Roman" w:cs="Times New Roman"/>
          <w:sz w:val="26"/>
          <w:szCs w:val="26"/>
        </w:rPr>
        <w:t>01</w:t>
      </w:r>
      <w:r w:rsidRPr="00737253">
        <w:rPr>
          <w:rFonts w:ascii="Times New Roman" w:hAnsi="Times New Roman" w:cs="Times New Roman"/>
          <w:sz w:val="26"/>
          <w:szCs w:val="26"/>
        </w:rPr>
        <w:t>.2024</w:t>
      </w:r>
      <w:r w:rsidR="003B2596" w:rsidRPr="00C64530"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r w:rsidR="0046442D" w:rsidRPr="00737253">
        <w:rPr>
          <w:rFonts w:ascii="Times New Roman" w:hAnsi="Times New Roman" w:cs="Times New Roman"/>
          <w:sz w:val="26"/>
          <w:szCs w:val="26"/>
        </w:rPr>
        <w:t>на кінець операційного дня</w:t>
      </w:r>
      <w:r w:rsidR="003B2596" w:rsidRPr="00C64530"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737253">
        <w:rPr>
          <w:rFonts w:ascii="Times New Roman" w:hAnsi="Times New Roman" w:cs="Times New Roman"/>
          <w:sz w:val="26"/>
          <w:szCs w:val="26"/>
        </w:rPr>
        <w:t>.</w:t>
      </w:r>
    </w:p>
    <w:p w14:paraId="0A97CF5C" w14:textId="5AE5CB96" w:rsidR="00737253" w:rsidRPr="00737253" w:rsidRDefault="003F06AD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455D87">
        <w:rPr>
          <w:rFonts w:ascii="Times New Roman" w:hAnsi="Times New Roman" w:cs="Times New Roman"/>
          <w:sz w:val="26"/>
          <w:szCs w:val="26"/>
        </w:rPr>
        <w:t> 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Дата початку строку виплати дивідендів </w:t>
      </w:r>
      <w:r w:rsidR="0060322C">
        <w:rPr>
          <w:rFonts w:ascii="Times New Roman" w:hAnsi="Times New Roman" w:cs="Times New Roman"/>
          <w:sz w:val="26"/>
          <w:szCs w:val="26"/>
        </w:rPr>
        <w:t>15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60322C">
        <w:rPr>
          <w:rFonts w:ascii="Times New Roman" w:hAnsi="Times New Roman" w:cs="Times New Roman"/>
          <w:sz w:val="26"/>
          <w:szCs w:val="26"/>
        </w:rPr>
        <w:t>01</w:t>
      </w:r>
      <w:r w:rsidR="00737253" w:rsidRPr="00737253">
        <w:rPr>
          <w:rFonts w:ascii="Times New Roman" w:hAnsi="Times New Roman" w:cs="Times New Roman"/>
          <w:sz w:val="26"/>
          <w:szCs w:val="26"/>
        </w:rPr>
        <w:t>.2024.</w:t>
      </w:r>
    </w:p>
    <w:p w14:paraId="7CFABCA2" w14:textId="314A9D0F" w:rsidR="00737253" w:rsidRPr="00737253" w:rsidRDefault="003F06AD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450034">
        <w:rPr>
          <w:rFonts w:ascii="Times New Roman" w:hAnsi="Times New Roman" w:cs="Times New Roman"/>
          <w:sz w:val="26"/>
          <w:szCs w:val="26"/>
        </w:rPr>
        <w:t> 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Дивіденди виплачуються протягом 6 (шести) місяців з дня прийняття річними загальними зборами Товариства рішення про виплату дивідендів, тобто до </w:t>
      </w:r>
      <w:r w:rsidR="0060322C">
        <w:rPr>
          <w:rFonts w:ascii="Times New Roman" w:hAnsi="Times New Roman" w:cs="Times New Roman"/>
          <w:sz w:val="26"/>
          <w:szCs w:val="26"/>
        </w:rPr>
        <w:t>21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60322C">
        <w:rPr>
          <w:rFonts w:ascii="Times New Roman" w:hAnsi="Times New Roman" w:cs="Times New Roman"/>
          <w:sz w:val="26"/>
          <w:szCs w:val="26"/>
        </w:rPr>
        <w:t>06.</w:t>
      </w:r>
      <w:r w:rsidR="00737253" w:rsidRPr="00737253">
        <w:rPr>
          <w:rFonts w:ascii="Times New Roman" w:hAnsi="Times New Roman" w:cs="Times New Roman"/>
          <w:sz w:val="26"/>
          <w:szCs w:val="26"/>
        </w:rPr>
        <w:t>2024.</w:t>
      </w:r>
    </w:p>
    <w:p w14:paraId="3A23863E" w14:textId="158260C0" w:rsidR="00737253" w:rsidRPr="00737253" w:rsidRDefault="003F06AD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450034">
        <w:rPr>
          <w:rFonts w:ascii="Times New Roman" w:hAnsi="Times New Roman" w:cs="Times New Roman"/>
          <w:sz w:val="26"/>
          <w:szCs w:val="26"/>
        </w:rPr>
        <w:t> 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Виплату дивідендів здійснити через депозитарну систему України </w:t>
      </w:r>
      <w:r w:rsidR="00450034">
        <w:rPr>
          <w:rFonts w:ascii="Times New Roman" w:hAnsi="Times New Roman" w:cs="Times New Roman"/>
          <w:sz w:val="26"/>
          <w:szCs w:val="26"/>
        </w:rPr>
        <w:t>в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</w:t>
      </w:r>
      <w:r w:rsidR="00450034">
        <w:rPr>
          <w:rFonts w:ascii="Times New Roman" w:hAnsi="Times New Roman" w:cs="Times New Roman"/>
          <w:sz w:val="26"/>
          <w:szCs w:val="26"/>
        </w:rPr>
        <w:t>у</w:t>
      </w:r>
      <w:r w:rsidR="00737253" w:rsidRPr="00737253">
        <w:rPr>
          <w:rFonts w:ascii="Times New Roman" w:hAnsi="Times New Roman" w:cs="Times New Roman"/>
          <w:sz w:val="26"/>
          <w:szCs w:val="26"/>
        </w:rPr>
        <w:t>становленому чинним законодавством України порядку.</w:t>
      </w:r>
    </w:p>
    <w:p w14:paraId="7FE1C7DE" w14:textId="66AD087B" w:rsidR="00737253" w:rsidRPr="00737253" w:rsidRDefault="003F06AD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450034">
        <w:rPr>
          <w:rFonts w:ascii="Times New Roman" w:hAnsi="Times New Roman" w:cs="Times New Roman"/>
          <w:sz w:val="26"/>
          <w:szCs w:val="26"/>
        </w:rPr>
        <w:t> </w:t>
      </w:r>
      <w:r w:rsidR="00737253" w:rsidRPr="00737253">
        <w:rPr>
          <w:rFonts w:ascii="Times New Roman" w:hAnsi="Times New Roman" w:cs="Times New Roman"/>
          <w:sz w:val="26"/>
          <w:szCs w:val="26"/>
        </w:rPr>
        <w:t>Здійснити виплат</w:t>
      </w:r>
      <w:r w:rsidR="00FE0BFD">
        <w:rPr>
          <w:rFonts w:ascii="Times New Roman" w:hAnsi="Times New Roman" w:cs="Times New Roman"/>
          <w:sz w:val="26"/>
          <w:szCs w:val="26"/>
        </w:rPr>
        <w:t>у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всієї суми дивідендів або кількома частками всім особам, які мають право на отримання дивідендів</w:t>
      </w:r>
      <w:r w:rsidR="00D75CC9" w:rsidRPr="00C6453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E0BFD" w:rsidRPr="00FE0BFD">
        <w:rPr>
          <w:rFonts w:ascii="Times New Roman" w:hAnsi="Times New Roman" w:cs="Times New Roman"/>
          <w:sz w:val="26"/>
          <w:szCs w:val="26"/>
        </w:rPr>
        <w:t>пропорційно</w:t>
      </w:r>
      <w:proofErr w:type="spellEnd"/>
      <w:r w:rsidR="00FE0BFD" w:rsidRPr="00737253">
        <w:rPr>
          <w:rFonts w:ascii="Times New Roman" w:hAnsi="Times New Roman" w:cs="Times New Roman"/>
          <w:sz w:val="26"/>
          <w:szCs w:val="26"/>
        </w:rPr>
        <w:t xml:space="preserve"> </w:t>
      </w:r>
      <w:r w:rsidR="00FE0BFD">
        <w:rPr>
          <w:rFonts w:ascii="Times New Roman" w:hAnsi="Times New Roman" w:cs="Times New Roman"/>
          <w:sz w:val="26"/>
          <w:szCs w:val="26"/>
        </w:rPr>
        <w:t>до розміру їхніх часток</w:t>
      </w:r>
      <w:r w:rsidR="00D75CC9" w:rsidRPr="00C64530">
        <w:rPr>
          <w:rFonts w:ascii="Times New Roman" w:hAnsi="Times New Roman" w:cs="Times New Roman"/>
          <w:sz w:val="26"/>
          <w:szCs w:val="26"/>
        </w:rPr>
        <w:t>)</w:t>
      </w:r>
      <w:r w:rsidR="00E67537">
        <w:rPr>
          <w:rFonts w:ascii="Times New Roman" w:hAnsi="Times New Roman" w:cs="Times New Roman"/>
          <w:sz w:val="26"/>
          <w:szCs w:val="26"/>
        </w:rPr>
        <w:t>,</w:t>
      </w:r>
      <w:r w:rsidR="00FE0BFD">
        <w:rPr>
          <w:rFonts w:ascii="Times New Roman" w:hAnsi="Times New Roman" w:cs="Times New Roman"/>
          <w:sz w:val="26"/>
          <w:szCs w:val="26"/>
        </w:rPr>
        <w:t xml:space="preserve"> </w:t>
      </w:r>
      <w:r w:rsidR="00450034">
        <w:rPr>
          <w:rFonts w:ascii="Times New Roman" w:hAnsi="Times New Roman" w:cs="Times New Roman"/>
          <w:sz w:val="26"/>
          <w:szCs w:val="26"/>
        </w:rPr>
        <w:t>у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мір</w:t>
      </w:r>
      <w:r w:rsidR="00450034">
        <w:rPr>
          <w:rFonts w:ascii="Times New Roman" w:hAnsi="Times New Roman" w:cs="Times New Roman"/>
          <w:sz w:val="26"/>
          <w:szCs w:val="26"/>
        </w:rPr>
        <w:t>у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надходження коштів на рахунок Товариства в межах строку виплати дивідендів. </w:t>
      </w:r>
    </w:p>
    <w:p w14:paraId="13BD9D91" w14:textId="70BD41A8" w:rsidR="00737253" w:rsidRPr="00737253" w:rsidRDefault="003F06AD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FE0BFD">
        <w:rPr>
          <w:rFonts w:ascii="Times New Roman" w:hAnsi="Times New Roman" w:cs="Times New Roman"/>
          <w:sz w:val="26"/>
          <w:szCs w:val="26"/>
        </w:rPr>
        <w:t> </w:t>
      </w:r>
      <w:r w:rsidR="00737253" w:rsidRPr="00737253">
        <w:rPr>
          <w:rFonts w:ascii="Times New Roman" w:hAnsi="Times New Roman" w:cs="Times New Roman"/>
          <w:sz w:val="26"/>
          <w:szCs w:val="26"/>
        </w:rPr>
        <w:t>Витрати</w:t>
      </w:r>
      <w:r w:rsidR="00EC3524">
        <w:rPr>
          <w:rFonts w:ascii="Times New Roman" w:hAnsi="Times New Roman" w:cs="Times New Roman"/>
          <w:sz w:val="26"/>
          <w:szCs w:val="26"/>
        </w:rPr>
        <w:t>,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</w:t>
      </w:r>
      <w:r w:rsidR="002D0722">
        <w:rPr>
          <w:rFonts w:ascii="Times New Roman" w:hAnsi="Times New Roman" w:cs="Times New Roman"/>
          <w:sz w:val="26"/>
          <w:szCs w:val="26"/>
        </w:rPr>
        <w:t>пов’язані з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</w:t>
      </w:r>
      <w:r w:rsidR="00737253" w:rsidRPr="00C64530">
        <w:rPr>
          <w:rFonts w:ascii="Times New Roman" w:hAnsi="Times New Roman" w:cs="Times New Roman"/>
          <w:sz w:val="26"/>
          <w:szCs w:val="26"/>
        </w:rPr>
        <w:t>отриманн</w:t>
      </w:r>
      <w:r w:rsidR="00C64530" w:rsidRPr="00C64530">
        <w:rPr>
          <w:rFonts w:ascii="Times New Roman" w:hAnsi="Times New Roman" w:cs="Times New Roman"/>
          <w:sz w:val="26"/>
          <w:szCs w:val="26"/>
        </w:rPr>
        <w:t>я</w:t>
      </w:r>
      <w:r w:rsidR="002D0722">
        <w:rPr>
          <w:rFonts w:ascii="Times New Roman" w:hAnsi="Times New Roman" w:cs="Times New Roman"/>
          <w:sz w:val="26"/>
          <w:szCs w:val="26"/>
        </w:rPr>
        <w:t>м</w:t>
      </w:r>
      <w:r w:rsidR="00737253" w:rsidRPr="00C64530">
        <w:rPr>
          <w:rFonts w:ascii="Times New Roman" w:hAnsi="Times New Roman" w:cs="Times New Roman"/>
          <w:sz w:val="26"/>
          <w:szCs w:val="26"/>
        </w:rPr>
        <w:t xml:space="preserve"> дивідендів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на </w:t>
      </w:r>
      <w:r w:rsidR="00737253" w:rsidRPr="00FE0BFD">
        <w:rPr>
          <w:rFonts w:ascii="Times New Roman" w:hAnsi="Times New Roman" w:cs="Times New Roman"/>
          <w:sz w:val="26"/>
          <w:szCs w:val="26"/>
        </w:rPr>
        <w:t>банківський рахунок</w:t>
      </w:r>
      <w:r w:rsidR="00EC3524">
        <w:rPr>
          <w:rFonts w:ascii="Times New Roman" w:hAnsi="Times New Roman" w:cs="Times New Roman"/>
          <w:sz w:val="26"/>
          <w:szCs w:val="26"/>
        </w:rPr>
        <w:t>,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 </w:t>
      </w:r>
      <w:r w:rsidR="00C57DD3">
        <w:rPr>
          <w:rFonts w:ascii="Times New Roman" w:hAnsi="Times New Roman" w:cs="Times New Roman"/>
          <w:sz w:val="26"/>
          <w:szCs w:val="26"/>
        </w:rPr>
        <w:t xml:space="preserve">несуть 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особи, які мають право на </w:t>
      </w:r>
      <w:r w:rsidR="00D914D3">
        <w:rPr>
          <w:rFonts w:ascii="Times New Roman" w:hAnsi="Times New Roman" w:cs="Times New Roman"/>
          <w:sz w:val="26"/>
          <w:szCs w:val="26"/>
        </w:rPr>
        <w:t xml:space="preserve">їх </w:t>
      </w:r>
      <w:r w:rsidR="00737253" w:rsidRPr="00737253">
        <w:rPr>
          <w:rFonts w:ascii="Times New Roman" w:hAnsi="Times New Roman" w:cs="Times New Roman"/>
          <w:sz w:val="26"/>
          <w:szCs w:val="26"/>
        </w:rPr>
        <w:t>отримання</w:t>
      </w:r>
      <w:r w:rsidR="00C57DD3">
        <w:rPr>
          <w:rFonts w:ascii="Times New Roman" w:hAnsi="Times New Roman" w:cs="Times New Roman"/>
          <w:sz w:val="26"/>
          <w:szCs w:val="26"/>
        </w:rPr>
        <w:t>.</w:t>
      </w:r>
    </w:p>
    <w:p w14:paraId="6C527859" w14:textId="5E11FEBC" w:rsidR="00737253" w:rsidRPr="00737253" w:rsidRDefault="003F06AD" w:rsidP="00737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37253" w:rsidRPr="00737253">
        <w:rPr>
          <w:rFonts w:ascii="Times New Roman" w:hAnsi="Times New Roman" w:cs="Times New Roman"/>
          <w:sz w:val="26"/>
          <w:szCs w:val="26"/>
        </w:rPr>
        <w:t>.</w:t>
      </w:r>
      <w:r w:rsidR="00B706BA">
        <w:rPr>
          <w:rFonts w:ascii="Times New Roman" w:hAnsi="Times New Roman" w:cs="Times New Roman"/>
          <w:sz w:val="26"/>
          <w:szCs w:val="26"/>
          <w:lang w:val="ru-RU"/>
        </w:rPr>
        <w:t> </w:t>
      </w:r>
      <w:r w:rsidR="00EC3524">
        <w:rPr>
          <w:rFonts w:ascii="Times New Roman" w:hAnsi="Times New Roman" w:cs="Times New Roman"/>
          <w:sz w:val="26"/>
          <w:szCs w:val="26"/>
          <w:lang w:val="ru-RU"/>
        </w:rPr>
        <w:t xml:space="preserve">Особисту </w:t>
      </w:r>
      <w:r w:rsidR="00EC3524">
        <w:rPr>
          <w:rFonts w:ascii="Times New Roman" w:hAnsi="Times New Roman" w:cs="Times New Roman"/>
          <w:sz w:val="26"/>
          <w:szCs w:val="26"/>
        </w:rPr>
        <w:t>в</w:t>
      </w:r>
      <w:r w:rsidR="00737253" w:rsidRPr="00737253">
        <w:rPr>
          <w:rFonts w:ascii="Times New Roman" w:hAnsi="Times New Roman" w:cs="Times New Roman"/>
          <w:sz w:val="26"/>
          <w:szCs w:val="26"/>
        </w:rPr>
        <w:t xml:space="preserve">ідповідальність за своєчасність, достовірність та повноту наданих банківських реквізитів для виплати дивідендів </w:t>
      </w:r>
      <w:r w:rsidR="00EC3524">
        <w:rPr>
          <w:rFonts w:ascii="Times New Roman" w:hAnsi="Times New Roman" w:cs="Times New Roman"/>
          <w:sz w:val="26"/>
          <w:szCs w:val="26"/>
        </w:rPr>
        <w:t xml:space="preserve">несуть </w:t>
      </w:r>
      <w:r w:rsidR="00737253" w:rsidRPr="00737253">
        <w:rPr>
          <w:rFonts w:ascii="Times New Roman" w:hAnsi="Times New Roman" w:cs="Times New Roman"/>
          <w:sz w:val="26"/>
          <w:szCs w:val="26"/>
        </w:rPr>
        <w:t>особ</w:t>
      </w:r>
      <w:r w:rsidR="00E52D26">
        <w:rPr>
          <w:rFonts w:ascii="Times New Roman" w:hAnsi="Times New Roman" w:cs="Times New Roman"/>
          <w:sz w:val="26"/>
          <w:szCs w:val="26"/>
        </w:rPr>
        <w:t>и</w:t>
      </w:r>
      <w:r w:rsidR="00737253" w:rsidRPr="00737253">
        <w:rPr>
          <w:rFonts w:ascii="Times New Roman" w:hAnsi="Times New Roman" w:cs="Times New Roman"/>
          <w:sz w:val="26"/>
          <w:szCs w:val="26"/>
        </w:rPr>
        <w:t>, які мають право на отримання</w:t>
      </w:r>
      <w:r w:rsidR="00EC3524">
        <w:rPr>
          <w:rFonts w:ascii="Times New Roman" w:hAnsi="Times New Roman" w:cs="Times New Roman"/>
          <w:sz w:val="26"/>
          <w:szCs w:val="26"/>
        </w:rPr>
        <w:t xml:space="preserve"> </w:t>
      </w:r>
      <w:r w:rsidR="00EC3524" w:rsidRPr="00737253">
        <w:rPr>
          <w:rFonts w:ascii="Times New Roman" w:hAnsi="Times New Roman" w:cs="Times New Roman"/>
          <w:sz w:val="26"/>
          <w:szCs w:val="26"/>
        </w:rPr>
        <w:t>дивідендів</w:t>
      </w:r>
      <w:r w:rsidR="00EC3524">
        <w:rPr>
          <w:rFonts w:ascii="Times New Roman" w:hAnsi="Times New Roman" w:cs="Times New Roman"/>
          <w:sz w:val="26"/>
          <w:szCs w:val="26"/>
        </w:rPr>
        <w:t>.</w:t>
      </w:r>
    </w:p>
    <w:p w14:paraId="664C134A" w14:textId="77777777" w:rsidR="00737253" w:rsidRPr="00737253" w:rsidRDefault="00737253" w:rsidP="00077850">
      <w:pPr>
        <w:spacing w:after="0" w:line="240" w:lineRule="auto"/>
        <w:ind w:firstLine="712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60BE21" w14:textId="77777777" w:rsidR="00077850" w:rsidRPr="00737253" w:rsidRDefault="00077850" w:rsidP="00077850">
      <w:pPr>
        <w:spacing w:after="0" w:line="240" w:lineRule="auto"/>
        <w:ind w:right="284" w:firstLine="712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077850" w:rsidRPr="00737253" w:rsidSect="0046442D">
      <w:headerReference w:type="default" r:id="rId7"/>
      <w:pgSz w:w="11906" w:h="16838"/>
      <w:pgMar w:top="113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2EF2D" w14:textId="77777777" w:rsidR="00003CFD" w:rsidRDefault="00003CFD" w:rsidP="006C3197">
      <w:pPr>
        <w:spacing w:after="0" w:line="240" w:lineRule="auto"/>
      </w:pPr>
      <w:r>
        <w:separator/>
      </w:r>
    </w:p>
  </w:endnote>
  <w:endnote w:type="continuationSeparator" w:id="0">
    <w:p w14:paraId="2390AA21" w14:textId="77777777" w:rsidR="00003CFD" w:rsidRDefault="00003CFD" w:rsidP="006C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1BB2" w14:textId="77777777" w:rsidR="00003CFD" w:rsidRDefault="00003CFD" w:rsidP="006C3197">
      <w:pPr>
        <w:spacing w:after="0" w:line="240" w:lineRule="auto"/>
      </w:pPr>
      <w:r>
        <w:separator/>
      </w:r>
    </w:p>
  </w:footnote>
  <w:footnote w:type="continuationSeparator" w:id="0">
    <w:p w14:paraId="3DE448E3" w14:textId="77777777" w:rsidR="00003CFD" w:rsidRDefault="00003CFD" w:rsidP="006C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3655072"/>
      <w:docPartObj>
        <w:docPartGallery w:val="Page Numbers (Top of Page)"/>
        <w:docPartUnique/>
      </w:docPartObj>
    </w:sdtPr>
    <w:sdtContent>
      <w:p w14:paraId="3331572D" w14:textId="628C60AB" w:rsidR="00DD224F" w:rsidRDefault="00DD22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124930" w14:textId="77777777" w:rsidR="006C3197" w:rsidRDefault="006C31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50"/>
    <w:rsid w:val="00003CFD"/>
    <w:rsid w:val="00077850"/>
    <w:rsid w:val="000C3623"/>
    <w:rsid w:val="00112AF6"/>
    <w:rsid w:val="00172677"/>
    <w:rsid w:val="002C7929"/>
    <w:rsid w:val="002D0722"/>
    <w:rsid w:val="00305693"/>
    <w:rsid w:val="003812EE"/>
    <w:rsid w:val="003B2596"/>
    <w:rsid w:val="003C54EA"/>
    <w:rsid w:val="003F06AD"/>
    <w:rsid w:val="00450034"/>
    <w:rsid w:val="00455D87"/>
    <w:rsid w:val="0046442D"/>
    <w:rsid w:val="00472CC5"/>
    <w:rsid w:val="004E0E8E"/>
    <w:rsid w:val="00592CA1"/>
    <w:rsid w:val="0060322C"/>
    <w:rsid w:val="006050ED"/>
    <w:rsid w:val="006C3197"/>
    <w:rsid w:val="00737253"/>
    <w:rsid w:val="0078255B"/>
    <w:rsid w:val="008270B3"/>
    <w:rsid w:val="0085629D"/>
    <w:rsid w:val="0086250A"/>
    <w:rsid w:val="00864A57"/>
    <w:rsid w:val="008E38DA"/>
    <w:rsid w:val="00AE4089"/>
    <w:rsid w:val="00B07C60"/>
    <w:rsid w:val="00B403B2"/>
    <w:rsid w:val="00B67688"/>
    <w:rsid w:val="00B706BA"/>
    <w:rsid w:val="00BD4961"/>
    <w:rsid w:val="00BE64B1"/>
    <w:rsid w:val="00C57DD3"/>
    <w:rsid w:val="00C64530"/>
    <w:rsid w:val="00D75CC9"/>
    <w:rsid w:val="00D914D3"/>
    <w:rsid w:val="00DA7D8B"/>
    <w:rsid w:val="00DC774A"/>
    <w:rsid w:val="00DD224F"/>
    <w:rsid w:val="00DE465D"/>
    <w:rsid w:val="00E02960"/>
    <w:rsid w:val="00E52D26"/>
    <w:rsid w:val="00E67537"/>
    <w:rsid w:val="00EC3524"/>
    <w:rsid w:val="00ED3D24"/>
    <w:rsid w:val="00EE6405"/>
    <w:rsid w:val="00F037A6"/>
    <w:rsid w:val="00F10684"/>
    <w:rsid w:val="00F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A378"/>
  <w15:chartTrackingRefBased/>
  <w15:docId w15:val="{739E2CB8-0185-4692-B8E7-A8ACCD33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Details"/>
    <w:basedOn w:val="a"/>
    <w:uiPriority w:val="34"/>
    <w:qFormat/>
    <w:rsid w:val="00077850"/>
    <w:pPr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unhideWhenUsed/>
    <w:rsid w:val="0073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Revision"/>
    <w:hidden/>
    <w:uiPriority w:val="99"/>
    <w:semiHidden/>
    <w:rsid w:val="000C362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C31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C3197"/>
  </w:style>
  <w:style w:type="paragraph" w:styleId="a8">
    <w:name w:val="footer"/>
    <w:basedOn w:val="a"/>
    <w:link w:val="a9"/>
    <w:uiPriority w:val="99"/>
    <w:unhideWhenUsed/>
    <w:rsid w:val="006C31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6C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B10D6-1120-4172-936F-88AECA78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Резніченко Наталія Анатоліївна</dc:creator>
  <cp:keywords/>
  <dc:description/>
  <cp:lastModifiedBy>Мілешко Анастасія Андріївна</cp:lastModifiedBy>
  <cp:revision>8</cp:revision>
  <cp:lastPrinted>2023-12-20T08:53:00Z</cp:lastPrinted>
  <dcterms:created xsi:type="dcterms:W3CDTF">2023-12-20T08:48:00Z</dcterms:created>
  <dcterms:modified xsi:type="dcterms:W3CDTF">2023-12-28T14:20:00Z</dcterms:modified>
</cp:coreProperties>
</file>